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03:57 МСК · База обновлена: 25.07.2026, 03:45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НАИБОЛЕЕ ЧАСТАЯ ПРИЧИНА НАСЛЕДСТВЕННОЙ СЕМЕЙНОЙ ГИПЕРХОЛЕСТЕРИНЕМИИ МУТАЦИИ В ГЕНЕ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PCSK9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LDLRAP1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LDLR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APOB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LDLR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ПЕРВИЧНОЙ СТРУКТУРОЙ БЕЛКОВОЙ МОЛЕКУЛЫ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порядок расположения нуклеотидов в цепи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порядок аминокислот в полипептидной цепи, определяемый генетическим кодом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пространственное расположение отдельных участков полипептидной цепи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пространственное взаиморасположение полипептидных цепей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порядок аминокислот в полипептидной цепи, определяемый генетическим кодом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КРИТИЧЕСКОЙ ОБЛАСТЬЮ, ОТВЕТСТВЕННОЙ ЗА ПРОЯВЛЕНИЕ ФЕНОТИПА СИНДРОМА «КОШАЧЬЕГО КРИКА»,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5p15.2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13q12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4p16.3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18q11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5p15.2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АНАЛИЗА УРОВНЯ ЭКСПРЕССИИ ГЕНА НЕОБХОДИМО ВЫДЕЛИТЬ ИЗ БИОМАТЕРИАЛА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ДНК+РНК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белковую фракцию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тотальную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тотальную ДНК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тотальную РНК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ПРОБИРКА ДЛЯ ЗАБОРА БУККАЛЬНОГО ЭПИТЕЛИЯ ДЛЯ ВЫДЕЛЕНИЯ ГЕНОМНОЙ ДНК МОЖЕТ СОДЕРЖАТЬ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фосфатный буфер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литий хлор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цитрат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фосфатный буфер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МЕТОД HR-CGH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установить родительское происхождение хромосомной перестройки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определить процент анеуплоидных клеток при хромосомном мозаицизме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детектировать триплоидный хромосомный набор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зарегистрировать потерю хромосомного материала, размером не менее 5 м.п.о. в точках разрыва при хромосомной транслокации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зарегистрировать потерю хромосомного материала, размером не менее 5 м.п.о. в точках разрыва при хромосомной транслокации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ДОПОЛНИТЕЛЬНАЯ Y-ХРОМОСОМА У МУЖЧИН НАБЛЮДАЕТСЯ ПРИ СИНДРОМЕ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трисомии 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Дауна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полисомии-Y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Клайнфельтера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полисомии-Y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ПРАВИЛЬНАЯ ЗАПИСЬ ФОРМУЛЫ КАРИОТИПА МУЖЧИНЫ С ТРАНСЛОКАЦИЕЙ МЕЖДУ КОРОТКИМ ПЛЕЧОМ ХРОМОСОМЫ 7 И ДЛИННЫМ ПЛЕЧОМ Х-ХРОМОСОМЫ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46,Y,t(X;7)(q25;p15)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46,XY,t(7;X)(q21;p22)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46,XY,t(X;7)(p25;q21)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46,XY,t(7;X)(p15;q25)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46,Y,t(X;7)(q25;p15)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ЭЛОНГАЦИЯ (СИНТЕЗ ДНК) В ХОДЕ ПЦР ПРОИСХОДИТ ПРИ ТЕМПЕРАТУРЕ (В ГРАДУСАХ ЦЕЛЬСИЯ)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37-42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95-98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70-72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ФЕРМЕНТ ДНК-ПОЛИМЕРАЗА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осуществляет комплиментарный синтез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разрезает двунитевые молекулы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осуществляет комплиментарный синтез ДНК по матрице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разрушает вторичную структуру белков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осуществляет комплиментарный синтез ДНК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